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55" w:rsidRPr="00D23055" w:rsidRDefault="00D23055" w:rsidP="006A53F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№1</w:t>
      </w:r>
      <w:r w:rsidRP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«Использование </w:t>
      </w:r>
      <w:proofErr w:type="spellStart"/>
      <w:r w:rsidRP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нейроигр</w:t>
      </w:r>
      <w:proofErr w:type="spellEnd"/>
      <w:r w:rsidRP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и упражнений </w:t>
      </w:r>
      <w:r w:rsidRP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br/>
        <w:t xml:space="preserve">на гимнастики и </w:t>
      </w:r>
      <w:proofErr w:type="gramStart"/>
      <w:r w:rsidRP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занятиях</w:t>
      </w:r>
      <w:proofErr w:type="gramEnd"/>
      <w:r w:rsidRP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по физической культуре с детьми дошкольного возраста»  Открывая новые горизонты.</w:t>
      </w:r>
    </w:p>
    <w:p w:rsidR="00D23055" w:rsidRPr="00D23055" w:rsidRDefault="006A53FE" w:rsidP="006A53F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  </w:t>
      </w:r>
      <w:r w:rsidR="00D23055" w:rsidRPr="00D23055">
        <w:rPr>
          <w:rFonts w:ascii="Times New Roman" w:hAnsi="Times New Roman" w:cs="Times New Roman"/>
          <w:b/>
          <w:iCs/>
          <w:sz w:val="40"/>
          <w:szCs w:val="40"/>
          <w:u w:val="single"/>
        </w:rPr>
        <w:t>Вступление</w:t>
      </w:r>
    </w:p>
    <w:p w:rsidR="00D23055" w:rsidRPr="00D23055" w:rsidRDefault="00D23055" w:rsidP="006A53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23055">
        <w:rPr>
          <w:rFonts w:ascii="Times New Roman" w:hAnsi="Times New Roman" w:cs="Times New Roman"/>
          <w:sz w:val="32"/>
          <w:szCs w:val="32"/>
        </w:rPr>
        <w:t xml:space="preserve">Сегодня мы живем в век бурного развития технологий, что значительно изменяет нашу жизнь и обучение. Мы с педагога по физической культуре в детском саду, всегда стараемся быть в курсе новых методик и инноваций, которые помогут моим воспитанникам развиваться гармонично и с интересом. Одним из </w:t>
      </w:r>
      <w:bookmarkStart w:id="0" w:name="_GoBack"/>
      <w:bookmarkEnd w:id="0"/>
      <w:r w:rsidRPr="00D23055">
        <w:rPr>
          <w:rFonts w:ascii="Times New Roman" w:hAnsi="Times New Roman" w:cs="Times New Roman"/>
          <w:sz w:val="32"/>
          <w:szCs w:val="32"/>
        </w:rPr>
        <w:t xml:space="preserve"> последних</w:t>
      </w:r>
      <w:r>
        <w:rPr>
          <w:rFonts w:ascii="Times New Roman" w:hAnsi="Times New Roman" w:cs="Times New Roman"/>
          <w:sz w:val="32"/>
          <w:szCs w:val="32"/>
        </w:rPr>
        <w:t xml:space="preserve"> НАШИХ</w:t>
      </w:r>
      <w:r w:rsidRPr="00D230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нововведений</w:t>
      </w:r>
      <w:r w:rsidRPr="00D23055">
        <w:rPr>
          <w:rFonts w:ascii="Times New Roman" w:hAnsi="Times New Roman" w:cs="Times New Roman"/>
          <w:sz w:val="32"/>
          <w:szCs w:val="32"/>
        </w:rPr>
        <w:t xml:space="preserve"> стало использование </w:t>
      </w:r>
      <w:proofErr w:type="spellStart"/>
      <w:r w:rsidRPr="00D23055">
        <w:rPr>
          <w:rFonts w:ascii="Times New Roman" w:hAnsi="Times New Roman" w:cs="Times New Roman"/>
          <w:sz w:val="32"/>
          <w:szCs w:val="32"/>
        </w:rPr>
        <w:t>нейро-игр</w:t>
      </w:r>
      <w:proofErr w:type="spellEnd"/>
      <w:r w:rsidRPr="00D23055"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</w:rPr>
        <w:t xml:space="preserve">гимнастики и </w:t>
      </w:r>
      <w:proofErr w:type="gramStart"/>
      <w:r w:rsidRPr="00D23055">
        <w:rPr>
          <w:rFonts w:ascii="Times New Roman" w:hAnsi="Times New Roman" w:cs="Times New Roman"/>
          <w:sz w:val="32"/>
          <w:szCs w:val="32"/>
        </w:rPr>
        <w:t>занятиях</w:t>
      </w:r>
      <w:proofErr w:type="gramEnd"/>
      <w:r w:rsidRPr="00D23055">
        <w:rPr>
          <w:rFonts w:ascii="Times New Roman" w:hAnsi="Times New Roman" w:cs="Times New Roman"/>
          <w:sz w:val="32"/>
          <w:szCs w:val="32"/>
        </w:rPr>
        <w:t xml:space="preserve"> физической культуры. В этой </w:t>
      </w:r>
      <w:r>
        <w:rPr>
          <w:rFonts w:ascii="Times New Roman" w:hAnsi="Times New Roman" w:cs="Times New Roman"/>
          <w:sz w:val="32"/>
          <w:szCs w:val="32"/>
        </w:rPr>
        <w:t xml:space="preserve">ПРЕЗЕНТАЦИИ </w:t>
      </w:r>
      <w:r w:rsidRPr="00D23055">
        <w:rPr>
          <w:rFonts w:ascii="Times New Roman" w:hAnsi="Times New Roman" w:cs="Times New Roman"/>
          <w:sz w:val="32"/>
          <w:szCs w:val="32"/>
        </w:rPr>
        <w:t xml:space="preserve"> я хочу поделиться своим опытом и показать, как применение </w:t>
      </w:r>
      <w:proofErr w:type="spellStart"/>
      <w:r w:rsidRPr="00D23055">
        <w:rPr>
          <w:rFonts w:ascii="Times New Roman" w:hAnsi="Times New Roman" w:cs="Times New Roman"/>
          <w:sz w:val="32"/>
          <w:szCs w:val="32"/>
        </w:rPr>
        <w:t>нейро-игр</w:t>
      </w:r>
      <w:proofErr w:type="spellEnd"/>
      <w:r w:rsidRPr="00D23055">
        <w:rPr>
          <w:rFonts w:ascii="Times New Roman" w:hAnsi="Times New Roman" w:cs="Times New Roman"/>
          <w:sz w:val="32"/>
          <w:szCs w:val="32"/>
        </w:rPr>
        <w:t xml:space="preserve"> может быть полезным и увлекательным для детей дошкольного возраста.</w:t>
      </w:r>
    </w:p>
    <w:p w:rsidR="00D23055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       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№2</w:t>
      </w:r>
    </w:p>
    <w:p w:rsidR="00D23055" w:rsidRPr="00D23055" w:rsidRDefault="00D23055" w:rsidP="006A53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23055">
        <w:rPr>
          <w:rFonts w:ascii="Times New Roman" w:eastAsia="Times New Roman" w:hAnsi="Times New Roman" w:cs="Times New Roman"/>
          <w:b/>
          <w:sz w:val="32"/>
          <w:szCs w:val="32"/>
        </w:rPr>
        <w:t xml:space="preserve">Что такое </w:t>
      </w:r>
      <w:proofErr w:type="spellStart"/>
      <w:r w:rsidRPr="00D23055">
        <w:rPr>
          <w:rFonts w:ascii="Times New Roman" w:eastAsia="Times New Roman" w:hAnsi="Times New Roman" w:cs="Times New Roman"/>
          <w:b/>
          <w:sz w:val="32"/>
          <w:szCs w:val="32"/>
        </w:rPr>
        <w:t>нейро-игры</w:t>
      </w:r>
      <w:proofErr w:type="spellEnd"/>
      <w:r w:rsidRPr="00D23055">
        <w:rPr>
          <w:rFonts w:ascii="Times New Roman" w:eastAsia="Times New Roman" w:hAnsi="Times New Roman" w:cs="Times New Roman"/>
          <w:b/>
          <w:sz w:val="32"/>
          <w:szCs w:val="32"/>
        </w:rPr>
        <w:t>?</w:t>
      </w:r>
      <w:r w:rsidRPr="00D23055">
        <w:rPr>
          <w:rFonts w:ascii="Times New Roman" w:eastAsia="Times New Roman" w:hAnsi="Times New Roman" w:cs="Times New Roman"/>
          <w:sz w:val="32"/>
          <w:szCs w:val="32"/>
        </w:rPr>
        <w:t xml:space="preserve"> это специальные игры, направленные на тренировку мозга и развитие нейронных связей. Они стимулируют работу различных функций мозга, таких как внимание, память, логика и координация движений. В отличие от обычных игр, </w:t>
      </w:r>
      <w:proofErr w:type="spellStart"/>
      <w:r w:rsidRPr="00D23055">
        <w:rPr>
          <w:rFonts w:ascii="Times New Roman" w:eastAsia="Times New Roman" w:hAnsi="Times New Roman" w:cs="Times New Roman"/>
          <w:sz w:val="32"/>
          <w:szCs w:val="32"/>
        </w:rPr>
        <w:t>нейро-игры</w:t>
      </w:r>
      <w:proofErr w:type="spellEnd"/>
      <w:r w:rsidRPr="00D2305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D23055">
        <w:rPr>
          <w:rFonts w:ascii="Times New Roman" w:eastAsia="Times New Roman" w:hAnsi="Times New Roman" w:cs="Times New Roman"/>
          <w:sz w:val="32"/>
          <w:szCs w:val="32"/>
        </w:rPr>
        <w:t>направлены</w:t>
      </w:r>
      <w:proofErr w:type="gramEnd"/>
      <w:r w:rsidRPr="00D23055">
        <w:rPr>
          <w:rFonts w:ascii="Times New Roman" w:eastAsia="Times New Roman" w:hAnsi="Times New Roman" w:cs="Times New Roman"/>
          <w:sz w:val="32"/>
          <w:szCs w:val="32"/>
        </w:rPr>
        <w:t xml:space="preserve"> на достижение определенных образовательных и развивающих целей. Преимущества использования </w:t>
      </w:r>
      <w:proofErr w:type="spellStart"/>
      <w:r w:rsidRPr="00D23055">
        <w:rPr>
          <w:rFonts w:ascii="Times New Roman" w:eastAsia="Times New Roman" w:hAnsi="Times New Roman" w:cs="Times New Roman"/>
          <w:sz w:val="32"/>
          <w:szCs w:val="32"/>
        </w:rPr>
        <w:t>нейро-игр</w:t>
      </w:r>
      <w:proofErr w:type="spellEnd"/>
      <w:r w:rsidRPr="00D23055">
        <w:rPr>
          <w:rFonts w:ascii="Times New Roman" w:eastAsia="Times New Roman" w:hAnsi="Times New Roman" w:cs="Times New Roman"/>
          <w:sz w:val="32"/>
          <w:szCs w:val="32"/>
        </w:rPr>
        <w:t xml:space="preserve"> на занятиях физической культуры: </w:t>
      </w:r>
    </w:p>
    <w:p w:rsidR="00D23055" w:rsidRDefault="00D23055" w:rsidP="006A53FE">
      <w:pPr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</w:t>
      </w:r>
    </w:p>
    <w:p w:rsidR="00D23055" w:rsidRPr="00D23055" w:rsidRDefault="00D23055" w:rsidP="006A5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D2305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Цели </w:t>
      </w:r>
      <w:proofErr w:type="spellStart"/>
      <w:r w:rsidRPr="00D2305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нейроупражнений</w:t>
      </w:r>
      <w:proofErr w:type="spellEnd"/>
      <w:r w:rsidRPr="00D2305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:</w:t>
      </w:r>
    </w:p>
    <w:p w:rsidR="00D23055" w:rsidRPr="00D23055" w:rsidRDefault="00D23055" w:rsidP="006A5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>• синхронизация развития полушарий;</w:t>
      </w:r>
    </w:p>
    <w:p w:rsidR="00D23055" w:rsidRPr="00D23055" w:rsidRDefault="00D23055" w:rsidP="006A5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• развитие 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мелкой 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>моторики;</w:t>
      </w:r>
    </w:p>
    <w:p w:rsidR="00D23055" w:rsidRPr="00D23055" w:rsidRDefault="00D23055" w:rsidP="006A5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>• развитие координации, ловкости;</w:t>
      </w:r>
    </w:p>
    <w:p w:rsidR="00D23055" w:rsidRPr="00D23055" w:rsidRDefault="00D23055" w:rsidP="006A5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>• развитие памяти, внимания;</w:t>
      </w:r>
    </w:p>
    <w:p w:rsidR="00D23055" w:rsidRPr="00D23055" w:rsidRDefault="00D23055" w:rsidP="006A5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>• развитие речи и мышления.</w:t>
      </w:r>
    </w:p>
    <w:p w:rsidR="00D23055" w:rsidRPr="00D23055" w:rsidRDefault="00D23055" w:rsidP="006A53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</w:t>
      </w:r>
    </w:p>
    <w:p w:rsidR="00D23055" w:rsidRPr="006A53FE" w:rsidRDefault="00D23055" w:rsidP="006A53F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</w:t>
      </w:r>
      <w:r w:rsidRPr="006A53FE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 xml:space="preserve">Немаловажное   достоинство  </w:t>
      </w:r>
      <w:proofErr w:type="spellStart"/>
      <w:r w:rsidRPr="006A53FE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нейроупражнений</w:t>
      </w:r>
      <w:proofErr w:type="spellEnd"/>
      <w:r w:rsidRPr="006A53FE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 xml:space="preserve"> — отсутствие противопоказаний.</w:t>
      </w:r>
    </w:p>
    <w:p w:rsidR="00D23055" w:rsidRPr="00D23055" w:rsidRDefault="00D23055" w:rsidP="006A53FE">
      <w:pPr>
        <w:spacing w:after="0" w:line="240" w:lineRule="auto"/>
      </w:pPr>
      <w:r w:rsidRPr="00D23055">
        <w:rPr>
          <w:i/>
          <w:iCs/>
        </w:rPr>
        <w:t xml:space="preserve">  </w:t>
      </w:r>
    </w:p>
    <w:p w:rsidR="00D23055" w:rsidRDefault="00D23055" w:rsidP="006A53FE">
      <w:pPr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D23055">
        <w:rPr>
          <w:i/>
          <w:iCs/>
        </w:rPr>
        <w:t xml:space="preserve"> </w:t>
      </w:r>
      <w:proofErr w:type="spellStart"/>
      <w:r w:rsidRPr="00D23055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Нейрогимнастик</w:t>
      </w:r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>а</w:t>
      </w:r>
      <w:proofErr w:type="spellEnd"/>
      <w:r w:rsidRPr="00D2305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D23055">
        <w:rPr>
          <w:rFonts w:ascii="Times New Roman" w:hAnsi="Times New Roman" w:cs="Times New Roman"/>
          <w:iCs/>
          <w:sz w:val="32"/>
          <w:szCs w:val="32"/>
        </w:rPr>
        <w:t xml:space="preserve">состоит из простых и доставляющих удовольствие    упражнений и игр. С помощью специально подобранных упражнений организм координирует работу правого и левого полушарий и развивает взаимодействие тела и интеллекта. Для детей важно движение. </w:t>
      </w:r>
      <w:r w:rsidR="006A53FE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D23055">
        <w:rPr>
          <w:rFonts w:ascii="Times New Roman" w:hAnsi="Times New Roman" w:cs="Times New Roman"/>
          <w:iCs/>
          <w:sz w:val="32"/>
          <w:szCs w:val="32"/>
        </w:rPr>
        <w:t xml:space="preserve">С рождения и до школы у ребёнка идёт созревание сенсорных систем: зрение, слух, обоняние, осязание, вкус. Для их правильного развития необходимо, чтобы мозг верно «перерабатывал» всю поступающую информацию. </w:t>
      </w:r>
    </w:p>
    <w:p w:rsidR="006A53FE" w:rsidRDefault="006A53FE" w:rsidP="00D23055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D23055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 xml:space="preserve">                                           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3</w:t>
      </w:r>
    </w:p>
    <w:p w:rsidR="006A53FE" w:rsidRPr="006A53FE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</w:t>
      </w:r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При выполнении </w:t>
      </w:r>
      <w:proofErr w:type="spellStart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>нейроупражнений</w:t>
      </w:r>
      <w:proofErr w:type="spellEnd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используются балансиры. Занятия на балансире воздействуют на мозжечок, который отвечает за эмоциональную и умственную составляющие. Выполняя упражнения на балансире, развивается координация, укрепляются мышцы тела, улучшается мозговая деятельность, вырабатывается чувство равновесия.</w:t>
      </w:r>
    </w:p>
    <w:p w:rsidR="006A53FE" w:rsidRPr="006A53FE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Доски для балансировки представляют собой лишенную устойчивости поверхность, на которой необходимо удержаться. Следует отметить, что сделать это непросто, поскольку требуется хорошая координация и умение балансировать.</w:t>
      </w:r>
    </w:p>
    <w:p w:rsidR="006A53FE" w:rsidRPr="006A53FE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Такой тренажер многие используют для отработки основных движений в серфинге и сноуборде. Детям будет интересно и весело балансировать на платформе. К тому же, это очень полезно для здоровья ребенка. При выполнении даже несложных движений, приходится напрягать самые мелкие мышцы тела для удерживания равновесия.</w:t>
      </w:r>
    </w:p>
    <w:p w:rsidR="006A53FE" w:rsidRPr="006A53FE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В настоящее время существует огромное количество балансиров, отличающихся по форме, высоте, устойчивости, набору функций и т.д. Балансир может быть деревянным или пластиковым. Приступать к занятиям на тренажере можно уже по достижении ребенком возраста 1 года. При выборе правильного балансира необходимо руководствоваться степенью физической подготовки ребенка и его возрастом. </w:t>
      </w:r>
    </w:p>
    <w:p w:rsidR="00000000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4        Фото детей </w:t>
      </w:r>
    </w:p>
    <w:p w:rsidR="006A53FE" w:rsidRPr="006A53FE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 w:rsidRP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Балансборд</w:t>
      </w:r>
      <w:proofErr w:type="spellEnd"/>
      <w:r w:rsidRPr="006A53FE">
        <w:rPr>
          <w:rFonts w:ascii="Times New Roman" w:eastAsia="Times New Roman" w:hAnsi="Times New Roman" w:cs="Times New Roman"/>
          <w:bCs/>
          <w:iCs/>
          <w:sz w:val="36"/>
          <w:szCs w:val="36"/>
        </w:rPr>
        <w:t xml:space="preserve">— </w:t>
      </w:r>
      <w:proofErr w:type="gramStart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>ба</w:t>
      </w:r>
      <w:proofErr w:type="gramEnd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лансировочная платформа, </w:t>
      </w:r>
      <w:proofErr w:type="spellStart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>нейротренажор</w:t>
      </w:r>
      <w:proofErr w:type="spellEnd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для  развития у детей вестибулярной  и пропорциональной системы, отвечающей за распознавание  положения тела в пространстве. Ребенок встает на поверхность балансировочной доски, которая укреплена на двух полусферах, и пытается удержать равновесие. Занятия на балансировочной доске способствуют повышению концентрации внимания, являются профилактикой нарушений осанки, улучшают </w:t>
      </w:r>
      <w:proofErr w:type="gramStart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>моторно-зрительную</w:t>
      </w:r>
      <w:proofErr w:type="gramEnd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координации, укрепляют мышцы, развивают пространственное воображение и повышают уровень интеллекта.</w:t>
      </w:r>
      <w:r w:rsidRP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:rsidR="00D23055" w:rsidRPr="006A53FE" w:rsidRDefault="006A53FE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5  Фото детей</w:t>
      </w:r>
    </w:p>
    <w:p w:rsidR="006A53FE" w:rsidRPr="006A53FE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Благодаря балансиру   ребенок научиться кататься на сноуборде и скейтборде и др. снаряжении, где необходимо держать равновесие. Благодаря рельефной поверхности для ступней, занятие на </w:t>
      </w:r>
      <w:proofErr w:type="spellStart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>балансборде</w:t>
      </w:r>
      <w:proofErr w:type="spellEnd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повышает комфорт и безопасность использования. Упражнения, выполняемые на </w:t>
      </w:r>
      <w:proofErr w:type="spellStart"/>
      <w:r w:rsidRPr="006A53FE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Балансборде</w:t>
      </w:r>
      <w:proofErr w:type="spellEnd"/>
      <w:proofErr w:type="gramStart"/>
      <w:r w:rsidRPr="006A53FE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 xml:space="preserve"> ,</w:t>
      </w:r>
      <w:proofErr w:type="gramEnd"/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улучшают формирование схемы тела, способствуют развитию координации движений и моторной ловкости, тренируют работу вестибулярного аппарата, мозжечка и других мозговых структур.</w:t>
      </w:r>
    </w:p>
    <w:p w:rsidR="00D23055" w:rsidRDefault="006A53FE" w:rsidP="006A53F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 xml:space="preserve">                         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6  Фото детей</w:t>
      </w:r>
    </w:p>
    <w:p w:rsidR="006A53FE" w:rsidRPr="006A53FE" w:rsidRDefault="006A53FE" w:rsidP="006A53F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6A53FE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Лабиринт</w:t>
      </w:r>
      <w:r w:rsidRPr="006A53FE">
        <w:rPr>
          <w:rFonts w:ascii="Times New Roman" w:eastAsia="Times New Roman" w:hAnsi="Times New Roman" w:cs="Times New Roman"/>
          <w:bCs/>
          <w:iCs/>
          <w:sz w:val="32"/>
          <w:szCs w:val="32"/>
        </w:rPr>
        <w:t> – вид тренажера рассчитан на детей от 4-х лет. Необычность такого балансира заключается в наличии встроенного лабиринта с шариком. Помимо сохранения равновесия, ребенок должен сосредоточиться на движении шарика.</w:t>
      </w:r>
    </w:p>
    <w:p w:rsidR="006A53FE" w:rsidRDefault="006A53FE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6A53FE" w:rsidRDefault="00D23055">
      <w:pPr>
        <w:rPr>
          <w:rFonts w:ascii="Arial Black" w:eastAsia="+mj-ea" w:hAnsi="Arial Black"/>
          <w:i/>
          <w:iCs/>
          <w:color w:val="0000CC"/>
          <w:kern w:val="2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СЛАЙД 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7  Фото детей</w:t>
      </w:r>
      <w:r w:rsidR="006A53FE" w:rsidRPr="006A53FE">
        <w:rPr>
          <w:rFonts w:ascii="Arial Black" w:eastAsia="+mj-ea" w:hAnsi="Arial Black"/>
          <w:i/>
          <w:iCs/>
          <w:color w:val="0000CC"/>
          <w:kern w:val="24"/>
          <w:sz w:val="36"/>
          <w:szCs w:val="36"/>
        </w:rPr>
        <w:t xml:space="preserve"> </w:t>
      </w:r>
    </w:p>
    <w:p w:rsidR="00D23055" w:rsidRPr="005C2336" w:rsidRDefault="006A53FE" w:rsidP="005C23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5C23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Упражнения на удерживание равновесия способствуют улучшению осанки, гибкости и укреплению опорно-двигательного аппарата при условии минимального воздействия на суставы.</w:t>
      </w:r>
    </w:p>
    <w:p w:rsidR="006A53FE" w:rsidRDefault="006A53FE" w:rsidP="005C233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D23055" w:rsidRDefault="00D23055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СЛАЙД 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8  Фото детей</w:t>
      </w:r>
    </w:p>
    <w:p w:rsidR="005C2336" w:rsidRP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5C233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 xml:space="preserve">Островки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– платформы или    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поверхность</w:t>
      </w:r>
      <w:proofErr w:type="gramEnd"/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которые имеют 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ребристую   структуру предотвращающую скольжение и обеспечивающую устойчивость.  В процессе передвижения по таким камушкам, дети развивают точность движений и координацию. Помимо этого, хождение по таким «островкам» является хорошей профилактикой плоскостопия.</w:t>
      </w:r>
    </w:p>
    <w:p w:rsidR="005C2336" w:rsidRDefault="005C2336" w:rsidP="005C233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D23055" w:rsidRDefault="00D23055" w:rsidP="005C233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СЛАЙД 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9  Фото детей</w:t>
      </w:r>
    </w:p>
    <w:p w:rsid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</w:pPr>
    </w:p>
    <w:p w:rsidR="005C2336" w:rsidRP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5C233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 xml:space="preserve">Балансировочные дорожки </w:t>
      </w:r>
      <w:r w:rsidRPr="005C23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-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отличный детский гимнастический тренажер </w:t>
      </w:r>
      <w:proofErr w:type="gram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>для</w:t>
      </w:r>
      <w:proofErr w:type="gram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proofErr w:type="gram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>баланс</w:t>
      </w:r>
      <w:proofErr w:type="gram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, предназначен для развития чувства равновесия, координации и укрепление мышечного каркаса. Балансир для детей хорошо подходит для занятий по физкультуре, и тренировки ловкости и чувства равновесия. </w:t>
      </w:r>
      <w:proofErr w:type="spell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</w:rPr>
        <w:t>Нейротренажер</w:t>
      </w:r>
      <w:proofErr w:type="spell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для ног позволяет укреплять вестибулярный аппарат, это достигается благодаря активной работе всего тела при балансировании на тренажере. Проводите веселые эстафеты и спортивные игры для маленьких детей, развивая их скорость, зрительную память, пространственную ориентацию и владение своим телом. Балансир игра - отличный способ проводить время с детьми и получать удовольствие от занятий спортом. Также </w:t>
      </w:r>
      <w:proofErr w:type="spell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</w:rPr>
        <w:t>нейро</w:t>
      </w:r>
      <w:proofErr w:type="spell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</w:rPr>
        <w:t xml:space="preserve"> дорожка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помогает развивать межполушарное взаимодействие. Тренировка на </w:t>
      </w:r>
      <w:proofErr w:type="spell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</w:rPr>
        <w:t>балансборде</w:t>
      </w:r>
      <w:proofErr w:type="spell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</w:rPr>
        <w:t xml:space="preserve"> 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>помогает развитию мозга и центральной нервной системы, крупной моторики и общей физической подготовки, научит детей держать балан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с</w:t>
      </w:r>
    </w:p>
    <w:p w:rsidR="006A53FE" w:rsidRDefault="005C2336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    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10  Фото детей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5C2336" w:rsidRP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5C233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Балансир из спортивного инвентаря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(гимнастические палки и мяч любого диаметра). 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br/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 xml:space="preserve">Тренирует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координацию, способность правильно дозировать силу, направленность, скорость, расстояние движений. Идущие в кору головного мозга нервные импульсы от двигающихся рук стимулируют его активную деятельность. </w:t>
      </w:r>
    </w:p>
    <w:p w:rsidR="005C2336" w:rsidRDefault="005C2336" w:rsidP="005C233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D23055" w:rsidRDefault="00A43F56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</w:t>
      </w:r>
      <w:r w:rsidR="00D2305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11 </w:t>
      </w:r>
      <w:r w:rsid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:rsid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Занятия на балансире положительно воздействуют на мозжечок, отвечающий за эмоции, умение держать равновесие, координацию, а также за развитие умственных способностей, речи и памяти. </w:t>
      </w:r>
    </w:p>
    <w:p w:rsidR="005C2336" w:rsidRP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Доказано, что развитие детей, постоянно занимающихся на балансире, происходит более активно по сравнению с другими детьми. Упражнения на удерживание равновесия способствуют улучшению осанки, гибкости и укреплению опорно-двигательного аппарата. И это при условии минимального воздействия на суставы. </w:t>
      </w:r>
    </w:p>
    <w:p w:rsidR="005C2336" w:rsidRP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Особенно важно включить занятия на балансире в период формирования тела ребенка, поскольку они положительно влияют на укрепление мышечного корсета и способствуют появлению красивой осанки. Однако</w:t>
      </w:r>
      <w:proofErr w:type="gram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>,</w:t>
      </w:r>
      <w:proofErr w:type="gram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следует помнить, что это поможет сделать только правильно подобранный тренажер. Использование балансира для взрослых не всегда может принести пользу ребенку. Именно поэтому, при выборе балансира, необходимо руководствоваться возрастом ребенка, а также его физическими особенностями.</w:t>
      </w:r>
    </w:p>
    <w:p w:rsid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     </w:t>
      </w:r>
      <w:r w:rsidR="006A53F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12</w:t>
      </w:r>
      <w:r w:rsidRP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Фото детей.</w:t>
      </w:r>
      <w:r w:rsidRP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:rsid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5C2336" w:rsidRPr="005C2336" w:rsidRDefault="005C2336" w:rsidP="005C23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 w:rsidRPr="005C233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Нейротренажор</w:t>
      </w:r>
      <w:proofErr w:type="spellEnd"/>
      <w:r w:rsidRPr="005C233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 xml:space="preserve"> «Кольца»</w:t>
      </w:r>
      <w:r w:rsidRPr="005C233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-</w:t>
      </w:r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Спортивный набор </w:t>
      </w:r>
      <w:proofErr w:type="spell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>нейротренажер</w:t>
      </w:r>
      <w:proofErr w:type="spell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для детей и взрослых включает в себя все необходимое для </w:t>
      </w:r>
      <w:proofErr w:type="spell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>кинезиологических</w:t>
      </w:r>
      <w:proofErr w:type="spell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упражнений, позволяющих активизировать межполушарное взаимодействие, улучшающих память, внимание, речь, пространственные представления, мелкую и общую моторику. Игровой набор </w:t>
      </w:r>
      <w:proofErr w:type="spellStart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>нейротренажер</w:t>
      </w:r>
      <w:proofErr w:type="spellEnd"/>
      <w:r w:rsidRPr="005C233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для детей многофункциональный. </w:t>
      </w:r>
    </w:p>
    <w:p w:rsidR="005C2336" w:rsidRDefault="005C2336" w:rsidP="005C233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5C2336" w:rsidRDefault="00A43F56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</w:t>
      </w:r>
      <w:r w:rsid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№13 Фото детей.</w:t>
      </w:r>
    </w:p>
    <w:p w:rsidR="00A43F56" w:rsidRPr="00A43F56" w:rsidRDefault="00A43F56" w:rsidP="00A43F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A43F56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</w:rPr>
        <w:t>Тактильные мячики (сенсорные мячи)</w:t>
      </w:r>
      <w:r w:rsidRPr="00A43F5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полезны для разностороннего развития ребёнка. Тактильные мячи стимулируют координацию движений и мелкую моторику, поскольку ребёнок учится удерживать, перекатывать и бросать мяч. Помогают развивать силу рук и кистей, а также гибкость пальцев. </w:t>
      </w:r>
    </w:p>
    <w:p w:rsidR="00A43F56" w:rsidRPr="00A43F56" w:rsidRDefault="00A43F56" w:rsidP="00A43F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A43F56">
        <w:rPr>
          <w:rFonts w:ascii="Times New Roman" w:eastAsia="Times New Roman" w:hAnsi="Times New Roman" w:cs="Times New Roman"/>
          <w:bCs/>
          <w:iCs/>
          <w:sz w:val="32"/>
          <w:szCs w:val="32"/>
        </w:rPr>
        <w:lastRenderedPageBreak/>
        <w:t xml:space="preserve">Некоторые преимущества: Сенсорная интеграция. Развитие когнитивных навыков. Эмоциональное благополучие. Социальные навыки. Развитие зрительно-моторной координации. Стимуляция творческого мышления. </w:t>
      </w:r>
    </w:p>
    <w:p w:rsidR="00A43F56" w:rsidRPr="00A43F56" w:rsidRDefault="00A43F56" w:rsidP="00A43F5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A43F56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Они позволят начать занятия с самого раннего возраста. Со временем можно усложнить задания, добавив к ним упражнения, в которых используется балансировочная подушка и яркие, красочные колечки. </w:t>
      </w:r>
    </w:p>
    <w:p w:rsidR="00A43F56" w:rsidRDefault="00A43F56" w:rsidP="00A43F5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A43F56" w:rsidRDefault="00926ECE" w:rsidP="00A43F56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</w:t>
      </w:r>
      <w:r w:rsid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№14</w:t>
      </w:r>
      <w:r w:rsidR="005C2336" w:rsidRP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Фото детей. </w:t>
      </w:r>
    </w:p>
    <w:p w:rsidR="00A43F56" w:rsidRDefault="00A43F56" w:rsidP="00A43F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b/>
          <w:sz w:val="32"/>
          <w:szCs w:val="32"/>
          <w:u w:val="single"/>
        </w:rPr>
        <w:t>Игра в классики полезна по следующим причинам:</w:t>
      </w:r>
      <w:r w:rsidRPr="00A43F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3F56" w:rsidRDefault="00A43F56" w:rsidP="00A43F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3F56" w:rsidRPr="00A43F56" w:rsidRDefault="00A43F56" w:rsidP="00A43F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sz w:val="32"/>
          <w:szCs w:val="32"/>
        </w:rPr>
        <w:t xml:space="preserve">Развивает связи между правым и левым полушариями мозга.  </w:t>
      </w:r>
    </w:p>
    <w:p w:rsidR="00A43F56" w:rsidRPr="00A43F56" w:rsidRDefault="00A43F56" w:rsidP="00A43F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sz w:val="32"/>
          <w:szCs w:val="32"/>
        </w:rPr>
        <w:t>Помогает ребёнку научиться владеть своим телом, контролировать его и повелевать им. </w:t>
      </w:r>
    </w:p>
    <w:p w:rsidR="00A43F56" w:rsidRPr="00A43F56" w:rsidRDefault="00A43F56" w:rsidP="00A43F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sz w:val="32"/>
          <w:szCs w:val="32"/>
        </w:rPr>
        <w:t>Развивает глазомер и чувство равновесия. </w:t>
      </w:r>
    </w:p>
    <w:p w:rsidR="00A43F56" w:rsidRPr="00A43F56" w:rsidRDefault="00A43F56" w:rsidP="00A43F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sz w:val="32"/>
          <w:szCs w:val="32"/>
        </w:rPr>
        <w:t xml:space="preserve">Даёт хорошую нагрузку на ноги. </w:t>
      </w:r>
    </w:p>
    <w:p w:rsidR="00A43F56" w:rsidRPr="00A43F56" w:rsidRDefault="00A43F56" w:rsidP="00A43F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sz w:val="32"/>
          <w:szCs w:val="32"/>
        </w:rPr>
        <w:t>Формирует положительные навыки крупной моторики, координации в пространстве и в собственном теле. </w:t>
      </w:r>
    </w:p>
    <w:p w:rsidR="00A43F56" w:rsidRPr="00A43F56" w:rsidRDefault="00A43F56" w:rsidP="00A43F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sz w:val="32"/>
          <w:szCs w:val="32"/>
        </w:rPr>
        <w:t>Укрепляет голеностопный сустав. </w:t>
      </w:r>
    </w:p>
    <w:p w:rsidR="00A43F56" w:rsidRPr="00A43F56" w:rsidRDefault="00A43F56" w:rsidP="00A43F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sz w:val="32"/>
          <w:szCs w:val="32"/>
        </w:rPr>
        <w:t xml:space="preserve">Развивает мыслительные процессы и помогает детям закрепить счет, цвет и форму.  </w:t>
      </w:r>
    </w:p>
    <w:p w:rsidR="00A43F56" w:rsidRPr="00A43F56" w:rsidRDefault="00A43F56" w:rsidP="00A43F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3F56">
        <w:rPr>
          <w:rFonts w:ascii="Times New Roman" w:hAnsi="Times New Roman" w:cs="Times New Roman"/>
          <w:sz w:val="32"/>
          <w:szCs w:val="32"/>
        </w:rPr>
        <w:t>Учит управлять своим поведением в соответствии с правилами. Это важно для подготовки к обучению в школе. </w:t>
      </w:r>
    </w:p>
    <w:p w:rsidR="00A43F56" w:rsidRDefault="00A43F56" w:rsidP="00A43F5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A43F56" w:rsidRPr="00A43F56" w:rsidRDefault="00A43F56" w:rsidP="00A43F5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gramStart"/>
      <w:r w:rsidRPr="00A43F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Такая</w:t>
      </w:r>
      <w:proofErr w:type="gramEnd"/>
      <w:r w:rsidRPr="00A43F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A43F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нейрогимнастика</w:t>
      </w:r>
      <w:proofErr w:type="spellEnd"/>
      <w:r w:rsidRPr="00A43F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для детей не только укрепит их физически, но ускорит интеллектуальное развитие. </w:t>
      </w:r>
    </w:p>
    <w:p w:rsidR="005C2336" w:rsidRDefault="005C2336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A43F56" w:rsidRDefault="00A43F56" w:rsidP="00A43F56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</w:t>
      </w:r>
      <w:r w:rsid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СЛАЙД №15</w:t>
      </w:r>
      <w:r w:rsidR="005C2336" w:rsidRP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:rsidR="00A43F56" w:rsidRPr="00A43F56" w:rsidRDefault="00A43F56" w:rsidP="00A43F56">
      <w:pPr>
        <w:spacing w:after="0" w:line="240" w:lineRule="auto"/>
        <w:rPr>
          <w:rFonts w:ascii="Impact" w:hAnsi="Impact"/>
          <w:bCs/>
          <w:i/>
          <w:iCs/>
          <w:sz w:val="40"/>
          <w:szCs w:val="40"/>
        </w:rPr>
      </w:pPr>
      <w:r w:rsidRPr="00A43F56">
        <w:rPr>
          <w:rFonts w:ascii="Impact" w:eastAsia="Times New Roman" w:hAnsi="Impact"/>
          <w:bCs/>
          <w:i/>
          <w:iCs/>
          <w:sz w:val="40"/>
          <w:szCs w:val="40"/>
        </w:rPr>
        <w:t>« Руки учат голову, затем поумневшая голова учит руки</w:t>
      </w:r>
      <w:proofErr w:type="gramStart"/>
      <w:r w:rsidRPr="00A43F56">
        <w:rPr>
          <w:rFonts w:ascii="Impact" w:eastAsia="Times New Roman" w:hAnsi="Impact"/>
          <w:bCs/>
          <w:i/>
          <w:iCs/>
          <w:sz w:val="40"/>
          <w:szCs w:val="40"/>
        </w:rPr>
        <w:t xml:space="preserve"> ,</w:t>
      </w:r>
      <w:proofErr w:type="gramEnd"/>
    </w:p>
    <w:p w:rsidR="00A43F56" w:rsidRPr="00A43F56" w:rsidRDefault="00A43F56" w:rsidP="00A43F56">
      <w:pPr>
        <w:spacing w:after="0" w:line="240" w:lineRule="auto"/>
        <w:rPr>
          <w:rFonts w:ascii="Impact" w:eastAsia="Times New Roman" w:hAnsi="Impact" w:cs="Times New Roman"/>
          <w:bCs/>
          <w:i/>
          <w:iCs/>
          <w:sz w:val="40"/>
          <w:szCs w:val="40"/>
        </w:rPr>
      </w:pPr>
      <w:r w:rsidRPr="00A43F56">
        <w:rPr>
          <w:rFonts w:ascii="Impact" w:eastAsia="Times New Roman" w:hAnsi="Impact" w:cs="Times New Roman"/>
          <w:bCs/>
          <w:i/>
          <w:iCs/>
          <w:sz w:val="40"/>
          <w:szCs w:val="40"/>
        </w:rPr>
        <w:t>а умелы</w:t>
      </w:r>
      <w:r w:rsidR="0082797E">
        <w:rPr>
          <w:rFonts w:ascii="Impact" w:eastAsia="Times New Roman" w:hAnsi="Impact" w:cs="Times New Roman"/>
          <w:bCs/>
          <w:i/>
          <w:iCs/>
          <w:sz w:val="40"/>
          <w:szCs w:val="40"/>
        </w:rPr>
        <w:t xml:space="preserve">е </w:t>
      </w:r>
      <w:r w:rsidRPr="00A43F56">
        <w:rPr>
          <w:rFonts w:ascii="Impact" w:eastAsia="Times New Roman" w:hAnsi="Impact" w:cs="Times New Roman"/>
          <w:bCs/>
          <w:i/>
          <w:iCs/>
          <w:sz w:val="40"/>
          <w:szCs w:val="40"/>
        </w:rPr>
        <w:t>руки снова способству</w:t>
      </w:r>
      <w:r w:rsidR="0082797E">
        <w:rPr>
          <w:rFonts w:ascii="Impact" w:eastAsia="Times New Roman" w:hAnsi="Impact" w:cs="Times New Roman"/>
          <w:bCs/>
          <w:i/>
          <w:iCs/>
          <w:sz w:val="40"/>
          <w:szCs w:val="40"/>
        </w:rPr>
        <w:t>ю</w:t>
      </w:r>
      <w:r w:rsidRPr="00A43F56">
        <w:rPr>
          <w:rFonts w:ascii="Impact" w:eastAsia="Times New Roman" w:hAnsi="Impact" w:cs="Times New Roman"/>
          <w:bCs/>
          <w:i/>
          <w:iCs/>
          <w:sz w:val="40"/>
          <w:szCs w:val="40"/>
        </w:rPr>
        <w:t>т развитию мозга»</w:t>
      </w:r>
    </w:p>
    <w:p w:rsidR="00A43F56" w:rsidRPr="00A43F56" w:rsidRDefault="00A43F56" w:rsidP="00A43F5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                     </w:t>
      </w:r>
      <w:r w:rsidRPr="00A43F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Иван Петрович Павлов</w:t>
      </w:r>
    </w:p>
    <w:p w:rsidR="00A43F56" w:rsidRDefault="005C2336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5C233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A43F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</w:t>
      </w:r>
    </w:p>
    <w:p w:rsidR="005C2336" w:rsidRDefault="00A43F56">
      <w:pP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              </w:t>
      </w:r>
      <w:r w:rsidRPr="00A43F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СПАСИБ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О </w:t>
      </w:r>
      <w:r w:rsidRPr="00A43F5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ЗА ВНИМАНИЕ!</w:t>
      </w:r>
    </w:p>
    <w:p w:rsidR="00D23055" w:rsidRDefault="00A43F56"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sectPr w:rsidR="00D23055" w:rsidSect="00D23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C15"/>
    <w:multiLevelType w:val="hybridMultilevel"/>
    <w:tmpl w:val="09B4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3055"/>
    <w:rsid w:val="005C2336"/>
    <w:rsid w:val="006A53FE"/>
    <w:rsid w:val="0082797E"/>
    <w:rsid w:val="00926ECE"/>
    <w:rsid w:val="00A43F56"/>
    <w:rsid w:val="00D2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3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E9D0-01B0-4074-B036-C77F408E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2025-04-17T08:06:00Z</dcterms:created>
  <dcterms:modified xsi:type="dcterms:W3CDTF">2025-04-17T11:09:00Z</dcterms:modified>
</cp:coreProperties>
</file>